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410"/>
        <w:gridCol w:w="6090"/>
        <w:tblGridChange w:id="0">
          <w:tblGrid>
            <w:gridCol w:w="2254"/>
            <w:gridCol w:w="2410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79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1779"/>
              <w:tblGridChange w:id="0">
                <w:tblGrid>
                  <w:gridCol w:w="1779"/>
                </w:tblGrid>
              </w:tblGridChange>
            </w:tblGrid>
            <w:tr>
              <w:trPr>
                <w:cantSplit w:val="0"/>
                <w:trHeight w:val="40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</w:t>
            </w:r>
          </w:p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GUTIÉRREZ</w:t>
            </w:r>
          </w:p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KEILA JULIETH MONTENEGRO MELO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1.113.651.942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76897248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591315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bookmarkStart w:colFirst="0" w:colLast="0" w:name="_heading=h.d6abtd6jrhlj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lineRule="auto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lineRule="auto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desarrollo de los procesos contractuales y jurídicos, estableciendo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procedimientos de autoevaluación, control, mejora y gestión mediante la orientación, coordinación y acompañamiento a los procesos desarrollados en territorio, garantizando la implementación de estrategias que promuevan la participación, el fortalecimiento comunitario y el cumplimiento de los objetivos del área. </w:t>
            </w:r>
          </w:p>
          <w:p w:rsidR="00000000" w:rsidDel="00000000" w:rsidP="00000000" w:rsidRDefault="00000000" w:rsidRPr="00000000" w14:paraId="00000046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7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Verificar el cumplimiento y/o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8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Planear y diligenciar el formato de parrilla de los monitores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 Secretaría del Deporte y la Recreación.</w:t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demás desarrolladas en el objeto contractual. </w:t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wheqmlr3571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ejecuté las actividades asignadas por la Subsecretaría de Fomento elaborando un informe de Informe de Gestión, Técnica u Operativa, y realizó el acompañamiento en campo. Así mismo, brindó apoyo en los procesos de elaboración de reportes y en la consolidación de avances correspondientes al programa Deporvida.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bookmarkStart w:colFirst="0" w:colLast="0" w:name="_heading=h.6xmocf5cdk6c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bookmarkStart w:colFirst="0" w:colLast="0" w:name="_heading=h.lapygv1t4ijx" w:id="3"/>
            <w:bookmarkEnd w:id="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ee0000"/>
              </w:rPr>
            </w:pPr>
            <w:bookmarkStart w:colFirst="0" w:colLast="0" w:name="_heading=h.hutg0z4sntoy" w:id="4"/>
            <w:bookmarkEnd w:id="4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2.Articulé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desarrollo de los procesos contractuales revisé e hice seguimiento a los cronogramas, de los formadores de la Zona 3, en Drive.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ee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ee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ee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9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gestioné el seguimiento y control de las actividades en campo realizando visita en campo al formador de fútbol Carlos Bonilla en la comuna 7, en el polideportivo Alfonzo López III..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ev6z7vx8duy9" w:id="5"/>
            <w:bookmarkEnd w:id="5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la mesa de trabajo para verificar el cumplimiento a los sistemas de gestión calidad, de las fichas de beneficiarios y sesiones de clase ejecutadas por los formadores asignados a la Zona 3, correspondientes a las comunas 2, 7 y 8.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Diligencie la parrilla de actividades con los puntos de atención de los formadores de la Zona 3.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la realización del festival de habilidades motrices y destrezas, desarrollado en el Parque La Arboleda del barrio Potrero Grande, ubicado en la comuna 21.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https://drive.google.com/drive/folders/1QUXvfTY9K1O-EEMJ200IcfWvSUaV-GFF?usp=sharing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573130" cy="720000"/>
                  <wp:effectExtent b="0" l="0" r="0" t="0"/>
                  <wp:docPr descr="Dibujo en blanco y negro&#10;&#10;El contenido generado por IA puede ser incorrecto." id="661965073" name="image1.jpg"/>
                  <a:graphic>
                    <a:graphicData uri="http://schemas.openxmlformats.org/drawingml/2006/picture">
                      <pic:pic>
                        <pic:nvPicPr>
                          <pic:cNvPr descr="Dibujo en blanco y negro&#10;&#10;El contenido generado por IA puede ser incorrecto.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30" cy="72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/ 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/2025</w:t>
            </w:r>
          </w:p>
        </w:tc>
      </w:tr>
    </w:tbl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sz w:val="18"/>
        <w:szCs w:val="18"/>
        <w:rtl w:val="0"/>
      </w:rPr>
      <w:t xml:space="preserve">Pág.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4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6"/>
      <w:numFmt w:val="decimal"/>
      <w:lvlText w:val="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UXvfTY9K1O-EEMJ200IcfWvSUaV-GFF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d89WcjUysribEt1+qe8PLCGy9Q==">CgMxLjAyDmguZDZhYnRkNmpyaGxqMg5oLjR3aGVxbWxyMzU3MTIOaC42eG1vY2Y1Y2RrNmMyDmgubGFweWd2MXQ0aWp4Mg5oLmh1dGcwejRzbnRveTIOaC5ldjZ6N3Z4OGR1eTk4AHIhMU15bHgyWjR5OEFtYnlfRHk0U2xpVU41Q05ScHExNDho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2025-06-03T22:25:00Z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